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60" w:afterAutospacing="0" w:line="360" w:lineRule="auto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color w:val="494949"/>
          <w:sz w:val="32"/>
          <w:szCs w:val="32"/>
        </w:rPr>
        <w:t xml:space="preserve">附件：                     </w:t>
      </w:r>
      <w:r>
        <w:rPr>
          <w:rFonts w:hint="eastAsia" w:ascii="黑体" w:hAnsi="黑体" w:eastAsia="黑体"/>
          <w:b/>
          <w:sz w:val="44"/>
          <w:szCs w:val="44"/>
        </w:rPr>
        <w:t xml:space="preserve">               羽毛球比赛申办意向表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申办单位：（盖章）                             年   月   日                               联系人及电话：</w:t>
      </w:r>
    </w:p>
    <w:tbl>
      <w:tblPr>
        <w:tblStyle w:val="3"/>
        <w:tblW w:w="21579" w:type="dxa"/>
        <w:tblInd w:w="-2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9"/>
        <w:gridCol w:w="10052"/>
        <w:gridCol w:w="95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基本要求</w:t>
            </w:r>
          </w:p>
        </w:tc>
        <w:tc>
          <w:tcPr>
            <w:tcW w:w="10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firstLine="2576" w:firstLineChars="805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羽毛球</w:t>
            </w:r>
            <w:r>
              <w:rPr>
                <w:rFonts w:hint="eastAsia" w:ascii="仿宋_GB2312" w:eastAsia="仿宋_GB2312"/>
                <w:sz w:val="32"/>
                <w:szCs w:val="32"/>
              </w:rPr>
              <w:t>比赛基本参数</w:t>
            </w:r>
          </w:p>
        </w:tc>
        <w:tc>
          <w:tcPr>
            <w:tcW w:w="95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firstLine="2240" w:firstLineChars="7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申办方条件（对比赛基本参数的描述）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9" w:hRule="atLeast"/>
        </w:trPr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赛场条件</w:t>
            </w:r>
          </w:p>
        </w:tc>
        <w:tc>
          <w:tcPr>
            <w:tcW w:w="10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室内羽毛球馆，不少于十片标准场地。场地要求运动地板上铺专业羽毛球地胶，照明灯光需要达到比赛要求。</w:t>
            </w:r>
          </w:p>
        </w:tc>
        <w:tc>
          <w:tcPr>
            <w:tcW w:w="95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赛场布置</w:t>
            </w:r>
          </w:p>
        </w:tc>
        <w:tc>
          <w:tcPr>
            <w:tcW w:w="10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需按照市体育局要求，根据赛事场地大小制作背景板及宣传条幅，需有媒体的相关报道。</w:t>
            </w:r>
          </w:p>
        </w:tc>
        <w:tc>
          <w:tcPr>
            <w:tcW w:w="95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赛事组织</w:t>
            </w:r>
          </w:p>
        </w:tc>
        <w:tc>
          <w:tcPr>
            <w:tcW w:w="10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满足羽毛球比赛的相关器材、设备等，按照市体育局要求印制秩序册、成绩册。颁发比赛奖励证书及奖杯，比赛天数不少于3天。</w:t>
            </w:r>
          </w:p>
        </w:tc>
        <w:tc>
          <w:tcPr>
            <w:tcW w:w="95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安保防疫</w:t>
            </w:r>
          </w:p>
        </w:tc>
        <w:tc>
          <w:tcPr>
            <w:tcW w:w="10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聘请不少于2名以上的安保人员，按照疫情防控要求完成赛事活动。</w:t>
            </w:r>
          </w:p>
        </w:tc>
        <w:tc>
          <w:tcPr>
            <w:tcW w:w="95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医疗保障</w:t>
            </w:r>
          </w:p>
        </w:tc>
        <w:tc>
          <w:tcPr>
            <w:tcW w:w="10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比赛期间确保有相关医务人员在场保障。</w:t>
            </w:r>
          </w:p>
        </w:tc>
        <w:tc>
          <w:tcPr>
            <w:tcW w:w="95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赛事裁判</w:t>
            </w:r>
          </w:p>
        </w:tc>
        <w:tc>
          <w:tcPr>
            <w:tcW w:w="10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裁判长由市体育局选派，裁判员、工作人员不低于30人，其中国家级裁判员每天补助不低于120元、其他裁判员每天不低于100元。</w:t>
            </w:r>
          </w:p>
        </w:tc>
        <w:tc>
          <w:tcPr>
            <w:tcW w:w="95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办赛经历</w:t>
            </w:r>
          </w:p>
        </w:tc>
        <w:tc>
          <w:tcPr>
            <w:tcW w:w="10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近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几</w:t>
            </w:r>
            <w:r>
              <w:rPr>
                <w:rFonts w:hint="eastAsia" w:ascii="仿宋_GB2312" w:eastAsia="仿宋_GB2312"/>
                <w:sz w:val="32"/>
                <w:szCs w:val="32"/>
              </w:rPr>
              <w:t>年以来，举办或承办过全市性以上的羽毛球比赛。</w:t>
            </w:r>
          </w:p>
        </w:tc>
        <w:tc>
          <w:tcPr>
            <w:tcW w:w="95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  注</w:t>
            </w:r>
          </w:p>
        </w:tc>
        <w:tc>
          <w:tcPr>
            <w:tcW w:w="10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赛事总体费用4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2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32"/>
                <w:szCs w:val="32"/>
              </w:rPr>
              <w:t>000元（含上述的场租、器材、场地布置、所有人员补贴、工作餐、饮用水、奖杯及奖励证书、宣传及防疫费用及其他开支）。</w:t>
            </w:r>
          </w:p>
        </w:tc>
        <w:tc>
          <w:tcPr>
            <w:tcW w:w="95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/>
    <w:sectPr>
      <w:pgSz w:w="23814" w:h="16839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dkZmI0YWI3MWI0MGU3OTAzYjRmNTdmNzI4MmE4ZjEifQ=="/>
  </w:docVars>
  <w:rsids>
    <w:rsidRoot w:val="00EB7C91"/>
    <w:rsid w:val="008B0EB3"/>
    <w:rsid w:val="00EB7C91"/>
    <w:rsid w:val="135A4F78"/>
    <w:rsid w:val="142E1510"/>
    <w:rsid w:val="3AD8499D"/>
    <w:rsid w:val="73485CB1"/>
    <w:rsid w:val="7E01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425</Words>
  <Characters>434</Characters>
  <Lines>3</Lines>
  <Paragraphs>1</Paragraphs>
  <TotalTime>6</TotalTime>
  <ScaleCrop>false</ScaleCrop>
  <LinksUpToDate>false</LinksUpToDate>
  <CharactersWithSpaces>539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2022-06-13T03:20:00Z</dcterms:created>
  <dc:creator>DELL</dc:creator>
  <cp:lastModifiedBy>DELL</cp:lastModifiedBy>
  <dcterms:modified xsi:type="dcterms:W3CDTF">2022-06-13T05:49:17Z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BBB0DC2137AA431C907090E4DF0EE522</vt:lpwstr>
  </property>
</Properties>
</file>